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53"/>
        <w:gridCol w:w="2166"/>
        <w:gridCol w:w="236"/>
        <w:gridCol w:w="7430"/>
        <w:gridCol w:w="630"/>
        <w:gridCol w:w="3150"/>
        <w:gridCol w:w="709"/>
        <w:gridCol w:w="1274"/>
        <w:gridCol w:w="265"/>
      </w:tblGrid>
      <w:tr w:rsidR="00EC0AB3" w14:paraId="45C4E7C7" w14:textId="77777777" w:rsidTr="00EC0AB3">
        <w:trPr>
          <w:trHeight w:val="1043"/>
        </w:trPr>
        <w:tc>
          <w:tcPr>
            <w:tcW w:w="253" w:type="dxa"/>
            <w:shd w:val="clear" w:color="auto" w:fill="D5DCE4" w:themeFill="text2" w:themeFillTint="33"/>
          </w:tcPr>
          <w:p w14:paraId="5F9B2CB3" w14:textId="77777777" w:rsidR="00EC0AB3" w:rsidRDefault="00EC0AB3">
            <w:bookmarkStart w:id="0" w:name="_GoBack"/>
            <w:bookmarkEnd w:id="0"/>
          </w:p>
        </w:tc>
        <w:tc>
          <w:tcPr>
            <w:tcW w:w="2166" w:type="dxa"/>
            <w:vMerge w:val="restart"/>
            <w:shd w:val="clear" w:color="auto" w:fill="D5DCE4" w:themeFill="text2" w:themeFillTint="33"/>
          </w:tcPr>
          <w:p w14:paraId="68D1C36B" w14:textId="3E29296E" w:rsidR="00EC0AB3" w:rsidRDefault="00EC0AB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72751" wp14:editId="151C3DC6">
                  <wp:extent cx="1238250" cy="1238250"/>
                  <wp:effectExtent l="0" t="0" r="0" b="0"/>
                  <wp:docPr id="4" name="Picture 3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3D532-CE3F-4B84-86E6-7933383385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ee the source image">
                            <a:extLst>
                              <a:ext uri="{FF2B5EF4-FFF2-40B4-BE49-F238E27FC236}">
                                <a16:creationId xmlns:a16="http://schemas.microsoft.com/office/drawing/2014/main" id="{8673D532-CE3F-4B84-86E6-79333833852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shd w:val="clear" w:color="auto" w:fill="D5DCE4" w:themeFill="text2" w:themeFillTint="33"/>
          </w:tcPr>
          <w:p w14:paraId="5F0EA9C4" w14:textId="377D0915" w:rsidR="00EC0AB3" w:rsidRDefault="00EC0AB3"/>
        </w:tc>
        <w:tc>
          <w:tcPr>
            <w:tcW w:w="13193" w:type="dxa"/>
            <w:gridSpan w:val="5"/>
            <w:shd w:val="clear" w:color="auto" w:fill="D5DCE4" w:themeFill="text2" w:themeFillTint="33"/>
            <w:vAlign w:val="center"/>
          </w:tcPr>
          <w:p w14:paraId="4B87965E" w14:textId="0E8FA3DD" w:rsidR="00EC0AB3" w:rsidRPr="00EF104B" w:rsidRDefault="00EC0AB3" w:rsidP="00EF104B">
            <w:pPr>
              <w:jc w:val="center"/>
              <w:rPr>
                <w:b/>
                <w:sz w:val="36"/>
                <w:szCs w:val="36"/>
              </w:rPr>
            </w:pPr>
            <w:r w:rsidRPr="00EF104B">
              <w:rPr>
                <w:b/>
                <w:sz w:val="36"/>
                <w:szCs w:val="36"/>
              </w:rPr>
              <w:t>MONTHLY PROFIT &amp; LOSS STATEMENT TEMPLATE</w:t>
            </w:r>
          </w:p>
        </w:tc>
        <w:tc>
          <w:tcPr>
            <w:tcW w:w="265" w:type="dxa"/>
            <w:shd w:val="clear" w:color="auto" w:fill="D5DCE4" w:themeFill="text2" w:themeFillTint="33"/>
          </w:tcPr>
          <w:p w14:paraId="2BA07568" w14:textId="77777777" w:rsidR="00EC0AB3" w:rsidRDefault="00EC0AB3"/>
        </w:tc>
      </w:tr>
      <w:tr w:rsidR="00EC0AB3" w14:paraId="6CB94697" w14:textId="77777777" w:rsidTr="00EC0AB3">
        <w:trPr>
          <w:trHeight w:val="440"/>
        </w:trPr>
        <w:tc>
          <w:tcPr>
            <w:tcW w:w="253" w:type="dxa"/>
            <w:shd w:val="clear" w:color="auto" w:fill="D5DCE4" w:themeFill="text2" w:themeFillTint="33"/>
          </w:tcPr>
          <w:p w14:paraId="60F256F3" w14:textId="77777777" w:rsidR="00EC0AB3" w:rsidRDefault="00EC0AB3" w:rsidP="00EF104B"/>
        </w:tc>
        <w:tc>
          <w:tcPr>
            <w:tcW w:w="2166" w:type="dxa"/>
            <w:vMerge/>
            <w:shd w:val="clear" w:color="auto" w:fill="D5DCE4" w:themeFill="text2" w:themeFillTint="33"/>
          </w:tcPr>
          <w:p w14:paraId="6753B056" w14:textId="77777777" w:rsidR="00EC0AB3" w:rsidRDefault="00EC0AB3" w:rsidP="00EF104B"/>
        </w:tc>
        <w:tc>
          <w:tcPr>
            <w:tcW w:w="236" w:type="dxa"/>
            <w:vMerge/>
            <w:shd w:val="clear" w:color="auto" w:fill="D5DCE4" w:themeFill="text2" w:themeFillTint="33"/>
          </w:tcPr>
          <w:p w14:paraId="4BFE9AC4" w14:textId="5242CA32" w:rsidR="00EC0AB3" w:rsidRDefault="00EC0AB3" w:rsidP="00EF104B"/>
        </w:tc>
        <w:tc>
          <w:tcPr>
            <w:tcW w:w="7430" w:type="dxa"/>
            <w:shd w:val="clear" w:color="auto" w:fill="FFFFFF" w:themeFill="background1"/>
            <w:vAlign w:val="center"/>
          </w:tcPr>
          <w:p w14:paraId="01844007" w14:textId="4CC04E8B" w:rsidR="00EC0AB3" w:rsidRDefault="00EC0AB3" w:rsidP="00EF104B">
            <w:r w:rsidRPr="00614549">
              <w:t>&lt;Company Name&gt;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4998F275" w14:textId="77777777" w:rsidR="00EC0AB3" w:rsidRDefault="00EC0AB3" w:rsidP="00EF104B"/>
        </w:tc>
        <w:tc>
          <w:tcPr>
            <w:tcW w:w="3150" w:type="dxa"/>
            <w:shd w:val="clear" w:color="auto" w:fill="FFFFFF" w:themeFill="background1"/>
            <w:vAlign w:val="center"/>
          </w:tcPr>
          <w:p w14:paraId="0B9A48E7" w14:textId="6BA7F5EF" w:rsidR="00EC0AB3" w:rsidRDefault="00EC0AB3" w:rsidP="00EF104B">
            <w:r w:rsidRPr="00614549">
              <w:t>John Smith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38EB6F0E" w14:textId="77777777" w:rsidR="00EC0AB3" w:rsidRDefault="00EC0AB3" w:rsidP="00EF104B"/>
        </w:tc>
        <w:tc>
          <w:tcPr>
            <w:tcW w:w="1274" w:type="dxa"/>
            <w:shd w:val="clear" w:color="auto" w:fill="FFFFFF" w:themeFill="background1"/>
            <w:vAlign w:val="center"/>
          </w:tcPr>
          <w:p w14:paraId="3B103B36" w14:textId="5845F60E" w:rsidR="00EC0AB3" w:rsidRDefault="00EC0AB3" w:rsidP="00EF104B">
            <w:r>
              <w:t>&lt;Year&gt;</w:t>
            </w:r>
          </w:p>
        </w:tc>
        <w:tc>
          <w:tcPr>
            <w:tcW w:w="265" w:type="dxa"/>
            <w:shd w:val="clear" w:color="auto" w:fill="D5DCE4" w:themeFill="text2" w:themeFillTint="33"/>
          </w:tcPr>
          <w:p w14:paraId="78BC5943" w14:textId="77777777" w:rsidR="00EC0AB3" w:rsidRDefault="00EC0AB3" w:rsidP="00EF104B"/>
        </w:tc>
      </w:tr>
      <w:tr w:rsidR="00EC0AB3" w14:paraId="30BDD30A" w14:textId="77777777" w:rsidTr="00EC0AB3">
        <w:trPr>
          <w:trHeight w:val="548"/>
        </w:trPr>
        <w:tc>
          <w:tcPr>
            <w:tcW w:w="253" w:type="dxa"/>
            <w:shd w:val="clear" w:color="auto" w:fill="D5DCE4" w:themeFill="text2" w:themeFillTint="33"/>
          </w:tcPr>
          <w:p w14:paraId="1110D07E" w14:textId="77777777" w:rsidR="00EC0AB3" w:rsidRDefault="00EC0AB3" w:rsidP="00EF104B"/>
        </w:tc>
        <w:tc>
          <w:tcPr>
            <w:tcW w:w="2166" w:type="dxa"/>
            <w:vMerge/>
            <w:shd w:val="clear" w:color="auto" w:fill="D5DCE4" w:themeFill="text2" w:themeFillTint="33"/>
          </w:tcPr>
          <w:p w14:paraId="0127F8C5" w14:textId="77777777" w:rsidR="00EC0AB3" w:rsidRDefault="00EC0AB3" w:rsidP="00EF104B"/>
        </w:tc>
        <w:tc>
          <w:tcPr>
            <w:tcW w:w="236" w:type="dxa"/>
            <w:vMerge/>
            <w:shd w:val="clear" w:color="auto" w:fill="D5DCE4" w:themeFill="text2" w:themeFillTint="33"/>
          </w:tcPr>
          <w:p w14:paraId="4D1B386E" w14:textId="10A0BAB9" w:rsidR="00EC0AB3" w:rsidRDefault="00EC0AB3" w:rsidP="00EF104B"/>
        </w:tc>
        <w:tc>
          <w:tcPr>
            <w:tcW w:w="7430" w:type="dxa"/>
            <w:shd w:val="clear" w:color="auto" w:fill="D5DCE4" w:themeFill="text2" w:themeFillTint="33"/>
          </w:tcPr>
          <w:p w14:paraId="6C9F687F" w14:textId="58B16242" w:rsidR="00EC0AB3" w:rsidRPr="00EF104B" w:rsidRDefault="00EC0AB3" w:rsidP="00EF104B">
            <w:pPr>
              <w:rPr>
                <w:sz w:val="16"/>
                <w:szCs w:val="16"/>
              </w:rPr>
            </w:pPr>
            <w:r w:rsidRPr="00EF104B">
              <w:rPr>
                <w:sz w:val="16"/>
                <w:szCs w:val="16"/>
              </w:rPr>
              <w:t>COMPANY NAME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2850B8D1" w14:textId="3BD16F16" w:rsidR="00EC0AB3" w:rsidRPr="00EF104B" w:rsidRDefault="00EC0AB3" w:rsidP="00EF104B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5DCE4" w:themeFill="text2" w:themeFillTint="33"/>
          </w:tcPr>
          <w:p w14:paraId="3BCEF022" w14:textId="43AB683D" w:rsidR="00EC0AB3" w:rsidRPr="00EF104B" w:rsidRDefault="00EC0AB3" w:rsidP="00EF104B">
            <w:pPr>
              <w:rPr>
                <w:sz w:val="16"/>
                <w:szCs w:val="16"/>
              </w:rPr>
            </w:pPr>
            <w:r w:rsidRPr="00EF104B">
              <w:rPr>
                <w:sz w:val="16"/>
                <w:szCs w:val="16"/>
              </w:rPr>
              <w:t>PREPARED BY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0CDF29C3" w14:textId="77777777" w:rsidR="00EC0AB3" w:rsidRPr="00EF104B" w:rsidRDefault="00EC0AB3" w:rsidP="00EF104B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D5DCE4" w:themeFill="text2" w:themeFillTint="33"/>
          </w:tcPr>
          <w:p w14:paraId="6851D669" w14:textId="527D3387" w:rsidR="00EC0AB3" w:rsidRPr="00EF104B" w:rsidRDefault="00EC0AB3" w:rsidP="00EF104B">
            <w:pPr>
              <w:rPr>
                <w:sz w:val="16"/>
                <w:szCs w:val="16"/>
              </w:rPr>
            </w:pPr>
            <w:r w:rsidRPr="00EF104B">
              <w:rPr>
                <w:sz w:val="16"/>
                <w:szCs w:val="16"/>
              </w:rPr>
              <w:t>YEAR</w:t>
            </w:r>
          </w:p>
        </w:tc>
        <w:tc>
          <w:tcPr>
            <w:tcW w:w="265" w:type="dxa"/>
            <w:shd w:val="clear" w:color="auto" w:fill="D5DCE4" w:themeFill="text2" w:themeFillTint="33"/>
          </w:tcPr>
          <w:p w14:paraId="269B594E" w14:textId="77777777" w:rsidR="00EC0AB3" w:rsidRDefault="00EC0AB3" w:rsidP="00EF104B"/>
        </w:tc>
      </w:tr>
    </w:tbl>
    <w:tbl>
      <w:tblPr>
        <w:tblW w:w="16118" w:type="dxa"/>
        <w:tblLook w:val="04A0" w:firstRow="1" w:lastRow="0" w:firstColumn="1" w:lastColumn="0" w:noHBand="0" w:noVBand="1"/>
      </w:tblPr>
      <w:tblGrid>
        <w:gridCol w:w="257"/>
        <w:gridCol w:w="1984"/>
        <w:gridCol w:w="1021"/>
        <w:gridCol w:w="1022"/>
        <w:gridCol w:w="1022"/>
        <w:gridCol w:w="1022"/>
        <w:gridCol w:w="1022"/>
        <w:gridCol w:w="1022"/>
        <w:gridCol w:w="1021"/>
        <w:gridCol w:w="1022"/>
        <w:gridCol w:w="1022"/>
        <w:gridCol w:w="1022"/>
        <w:gridCol w:w="1022"/>
        <w:gridCol w:w="1022"/>
        <w:gridCol w:w="1345"/>
        <w:gridCol w:w="270"/>
      </w:tblGrid>
      <w:tr w:rsidR="00821AC9" w:rsidRPr="00EF104B" w14:paraId="24716F9C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13ACC73" w14:textId="48C8D35B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17C214FF" w14:textId="77777777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10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08F1C10" w14:textId="77777777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Jan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33AAF6C7" w14:textId="40CA00D7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Feb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4A7D2380" w14:textId="3DC7C3AF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Mar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059F6501" w14:textId="4EF28FA2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Apr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4687AB46" w14:textId="5DC264BC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May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3E52BEB9" w14:textId="076B9D8C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Jun</w:t>
            </w:r>
          </w:p>
        </w:tc>
        <w:tc>
          <w:tcPr>
            <w:tcW w:w="10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43784EF1" w14:textId="7979522F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Jul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13326A2F" w14:textId="10205562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Aug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65AFC6DA" w14:textId="236C7788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Sep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6E593E22" w14:textId="70B187B3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Oct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6F46C785" w14:textId="096121C5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Nov</w:t>
            </w:r>
          </w:p>
        </w:tc>
        <w:tc>
          <w:tcPr>
            <w:tcW w:w="10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</w:tcPr>
          <w:p w14:paraId="2F7F3295" w14:textId="40F0C1C7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Dec</w:t>
            </w:r>
          </w:p>
        </w:tc>
        <w:tc>
          <w:tcPr>
            <w:tcW w:w="134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DC458A5" w14:textId="77777777" w:rsidR="00821AC9" w:rsidRPr="00EF104B" w:rsidRDefault="00821AC9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3089759A" w14:textId="200E57CD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094A0AC2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ED38545" w14:textId="5B6122D9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6C50E919" w14:textId="633C3CF1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INCOME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70B585E" w14:textId="614B19D4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1AC9" w:rsidRPr="00EF104B" w14:paraId="037F4AE2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88B6AA6" w14:textId="3882C20A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8748A9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Sales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FB33A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27,800.00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F9EA6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31,414.00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A275F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30,858.00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46AE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29,468.00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7236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28,634.00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4D77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30,858.00 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AD5E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28,634.00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D11D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30,302.00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2B9A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29,190.00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A07C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30,858.00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F82BC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29,190.00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4B27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29,190.00 </w:t>
            </w:r>
          </w:p>
        </w:tc>
        <w:tc>
          <w:tcPr>
            <w:tcW w:w="13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2F16B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356,396.00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A860BCA" w14:textId="192AC95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4E9840C1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5687560" w14:textId="0B5ABFFE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BC355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17D7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13,000.00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6A25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14,300.00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F676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14,040.00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DEAC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13,780.00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4956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13,910.00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A48AB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14,820.00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9DFA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14,430.00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5CF5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14,430.00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086B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14,040.00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BE35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14,690.00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DF69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14,300.00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A0B9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13,520.00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ABE8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169,260.00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12BF664" w14:textId="197BA51E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5640E8C7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1F91191" w14:textId="33843C41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3BF45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Other Income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D7A8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5,000.00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188C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5,250.00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9BD2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5,450.00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B0A4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5,450.00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59EE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5,500.00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DF9B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5,750.00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15CE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5,150.00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62D6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5,500.00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8FC2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5,600.00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EF47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5,250.00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509A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5,350.00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FA9F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5,550.00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D7B32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64,800.00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D00E43D" w14:textId="377A2972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1D7E6D6D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32EF46F" w14:textId="7308604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40D8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Total Income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6FD2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45,800.00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9D11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50,964.00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6A9E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50,348.00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1FC1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48,698.00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1803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48,044.00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F65E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51,428.00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494F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48,214.00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4EB2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50,232.00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F16F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48,830.00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0874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50,798.00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2733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48,840.00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A658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48,260.00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5215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590,456.00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90CDCC7" w14:textId="6494C112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727A9B58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638ABBE" w14:textId="2363703F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55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EBB3B0F" w14:textId="7E540FE9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FD5A728" w14:textId="39BFB465" w:rsidR="00821AC9" w:rsidRPr="00EF104B" w:rsidRDefault="00821AC9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5420839E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4A67BDF" w14:textId="38D5E78B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B126B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Accounting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E8F1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500.00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4B86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4219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525.00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9583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A6FA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3A378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515.00 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223E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515.00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86A5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5434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525.00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3F92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515.00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A23A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520.00 </w:t>
            </w:r>
          </w:p>
        </w:tc>
        <w:tc>
          <w:tcPr>
            <w:tcW w:w="1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5EF3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525.00 </w:t>
            </w:r>
          </w:p>
        </w:tc>
        <w:tc>
          <w:tcPr>
            <w:tcW w:w="13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70A7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6,190.00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8E85564" w14:textId="0A784CE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5907DAC5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E661744" w14:textId="0120A45B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787DC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Advertising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3DC0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900.00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C37C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918.00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D5B61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927.00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6C16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936.00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5953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918.00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9EC7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945.00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185B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945.00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4B52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945.00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7291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936.00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FEB2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918.00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C75C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945.00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E575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927.00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A53F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11,160.00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E74FC82" w14:textId="442AF4F6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0DD2059F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D60A5B7" w14:textId="5C4DD6E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21168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Assets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297E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3,800.00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A399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3,990.00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FD9A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3,876.00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EA5C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3,914.00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AB8F2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3,914.00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F914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3,914.00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96116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3,914.00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6CC3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3,914.00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49F5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3,990.00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0914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3,952.00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A2737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3,990.00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45CD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3,914.00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9ADC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47,082.00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DED25DA" w14:textId="3F04604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21154145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D2E6E1E" w14:textId="313A3D54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34813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30A5D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500.00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717F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08B3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2AC22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7634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97AF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520.00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ED7C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7DD5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3C89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3559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510.00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6A08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9106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525.00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6B2C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6,190.00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1547B92" w14:textId="25EF4922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0A36D7DC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775B481" w14:textId="224F838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AA64D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Depreciation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A834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1,200.00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B3A8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1,236.00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1DB1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1,236.00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A6B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1,260.00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FB97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1,224.00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9E58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1,248.00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7AF8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1,236.00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55CA6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1,260.00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37F2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1,260.00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1E6F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1,224.00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7605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1,260.00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8A24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1,248.00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67D7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14,892.00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0B85238" w14:textId="67D56B0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68A7AA59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503B829" w14:textId="5F768F5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CE14D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Electricity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C09B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150.00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E451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154.50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C79D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BE14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157.50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E8AB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154.50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D004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153.00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05D2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3D98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CB07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157.50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B77D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613C8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C2DE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156.00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5A0AE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1,854.00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A610FCB" w14:textId="0178B96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0B6F8A6B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33EFCBD" w14:textId="6266C623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2A16C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7800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180.00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69A0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185.40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0CFF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185.40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64DF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185.40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729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189.00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A238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189.00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1DFB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189.00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12C8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187.20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5185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187.20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3CCC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187.20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2A0F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189.00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6EF7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185.40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C914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2,239.20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AFD1DDD" w14:textId="0F6E4D10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18890338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11DEA56" w14:textId="1BCC2760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B3B951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Interest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9044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610.00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53BC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628.30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533F6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634.40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3FA6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640.50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B27A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628.30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CF56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640.50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F520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622.20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B8A3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640.50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1997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634.40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993B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628.30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4CEB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628.30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BFAC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628.30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0A77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7,564.00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C2668A2" w14:textId="158F16B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2E5A442D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B4D3244" w14:textId="020F4E9E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E3A03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Motor Vehicles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5460B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2,110.00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0F9F0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2,173.30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4B91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2,152.20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E8B3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2,173.30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EA1B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2,194.40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F4EF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2,194.40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6016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2,194.40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0767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2,173.30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D162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2,194.40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7EA7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2,215.50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A298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2,152.20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7DB5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2,173.30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55599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26,100.70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95BB5CC" w14:textId="2D67166D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35AF6196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7F64FDB" w14:textId="2047B47B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278C6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Office Supplies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0133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300.00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D927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90AF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68BD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0409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309.00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A367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312.00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7A00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309.00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C447D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4448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648A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D5B4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309.00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35FE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315.00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2E1B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3,711.00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11AA16B" w14:textId="66D42EAC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24F716CE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43F778F" w14:textId="79E3852F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A680A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Postage and Printing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61F3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120.00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8B48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122.40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1C12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122.40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C04E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123.60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4146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123.60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FF6D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123.60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D186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124.80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EFFA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122.40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21FBB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34E3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122.40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D463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B6D7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126.00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364F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1,483.20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7063A4A" w14:textId="750F6139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6E6F714E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3632A238" w14:textId="28795D41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861FD3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Office Rental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FC78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650.00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76DA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669.50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5613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682.50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EC5B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682.50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384F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682.50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1249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663.00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5906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2318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676.00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243D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682.50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21D8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676.00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365E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669.50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59796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676.00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260F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8,073.00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B9FD9B2" w14:textId="6A11BD0B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71845B8F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45AB00D" w14:textId="52FB3FC8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0C028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Communication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8ABC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650.00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2C4B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676.00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20742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682.50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491F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0D1D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682.50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E79B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669.50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0818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669.50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5F14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63DC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E023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669.50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7036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663.00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9FB4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676.00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8C3F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8,027.50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E634614" w14:textId="458E3A38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384AB067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7DB9652C" w14:textId="0BCACC34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B3C4C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Repairs and Maintenance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51E6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sz w:val="18"/>
                <w:szCs w:val="18"/>
              </w:rPr>
              <w:t xml:space="preserve">1,440.00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D2E3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1,468.80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3B08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1,512.00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8FBB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1,497.60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CB9D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1,483.20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2A01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1,497.60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7529B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1,497.60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CD24C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1,497.60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87F9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1,483.20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4C4D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1,512.00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199E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1,483.20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9BBD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1,497.60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7CBD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17,870.40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CD31148" w14:textId="7C5C4D68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5934F962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245E3091" w14:textId="7E08939F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9F9A6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Stationary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B406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175.00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1925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A904C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183.75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91E0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183.75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20DA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178.50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24CA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180.25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2A69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182.00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DAA2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180.25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45B1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178.50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7C73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178.50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3645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178.50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AD877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182.00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2D7F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2,163.00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5094029C" w14:textId="7C12918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1D8670D8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605005DB" w14:textId="2A142576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D99EB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Subscriptions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6B3C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311.00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B7FE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326.55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5C97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326.55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F5F5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326.55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A0EF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320.33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CB23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320.33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E6A7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317.22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7E3D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317.22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CDCA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326.55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94D2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317.22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0C4C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323.44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8EAD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317.22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35487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3,850.18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3F28DBD6" w14:textId="6F65E6E5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24A93733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9A3C89D" w14:textId="61EDEC84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40714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Training / Seminars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04E2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2F76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166.40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8E31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166.40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D7CB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166.40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666A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166.40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BE26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164.80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9D1A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163.20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8BCE28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164.80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07EA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164.80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B7369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166.40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5331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164.80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6C29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166.40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3F9C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1,980.80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F62998B" w14:textId="3357CCF6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6ADEFF1D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AB760DE" w14:textId="7F977D2F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BE71C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Salaries and Wages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DFB6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15,000.00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3982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15,450.00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01CC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15,600.00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CE29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15,600.00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ECFE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15,300.00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B424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15,300.00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9E0A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15,300.00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C381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15,600.00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19B7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15,600.00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5B90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15,750.00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9615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15,450.00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F75DC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15,750.00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59712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185,700.00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6119071" w14:textId="4A5ED741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2C2F823D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07EDE0FE" w14:textId="71AA703A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D21A7" w14:textId="77777777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>Other Expenses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0D20A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360.00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6C9B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370.80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428C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AC0FF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E264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370.80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ED1D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374.40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649A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4560B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D2C45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378.00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8255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D3F0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374.40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7501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  <w:t xml:space="preserve">367.20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7B7A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4,474.80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24D57D6" w14:textId="3374A2F1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2C174033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35A41B4D" w14:textId="32A06086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83B3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Total I Expenses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418B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29,116.00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6561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30,067.95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51903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30,165.50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5677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30,219.10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00F6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29,869.03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B0ECD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29,924.38 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38D09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29,887.32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685C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30,208.27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88337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30,309.05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BFB5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30,384.42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6ADB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30,099.34 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52651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30,355.42 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E3FD6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360,605.78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6E3CC09" w14:textId="1C9BD896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821AC9" w:rsidRPr="00EF104B" w14:paraId="61F6858C" w14:textId="77777777" w:rsidTr="00614549">
        <w:trPr>
          <w:trHeight w:val="274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1306B095" w14:textId="4DA3CD78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1059F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Profit / Loss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14EC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16,684.00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8BE2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20,896.05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2D68C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20,182.50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3D9B8B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18,478.90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4DF7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18,174.97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CB18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21,503.62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B2E907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18,326.68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25D60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20,023.73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E50FAE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18,520.95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75DF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20,413.58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C2803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18,740.66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7FB24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17,904.58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8A7E41" w14:textId="77777777" w:rsidR="00EF104B" w:rsidRPr="00EF104B" w:rsidRDefault="00EF104B" w:rsidP="00EF104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EF104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 xml:space="preserve">229,850.22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</w:tcPr>
          <w:p w14:paraId="431A45DA" w14:textId="21D0AE96" w:rsidR="00EF104B" w:rsidRPr="00EF104B" w:rsidRDefault="00EF104B" w:rsidP="00EF104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</w:rPr>
            </w:pPr>
          </w:p>
        </w:tc>
      </w:tr>
      <w:tr w:rsidR="00EF104B" w:rsidRPr="00821AC9" w14:paraId="2668FEFF" w14:textId="77777777" w:rsidTr="00821AC9">
        <w:trPr>
          <w:trHeight w:val="70"/>
        </w:trPr>
        <w:tc>
          <w:tcPr>
            <w:tcW w:w="161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96E4565" w14:textId="77777777" w:rsidR="00EF104B" w:rsidRPr="00821AC9" w:rsidRDefault="00EF104B" w:rsidP="00EF10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6"/>
                <w:szCs w:val="6"/>
              </w:rPr>
            </w:pPr>
            <w:r w:rsidRPr="00821AC9">
              <w:rPr>
                <w:rFonts w:ascii="Arial Narrow" w:eastAsia="Times New Roman" w:hAnsi="Arial Narrow" w:cs="Calibri"/>
                <w:color w:val="000000"/>
                <w:sz w:val="6"/>
                <w:szCs w:val="6"/>
              </w:rPr>
              <w:t> </w:t>
            </w:r>
          </w:p>
        </w:tc>
      </w:tr>
    </w:tbl>
    <w:p w14:paraId="47A4C0EC" w14:textId="77777777" w:rsidR="006524BF" w:rsidRPr="006524BF" w:rsidRDefault="006524BF" w:rsidP="00821AC9">
      <w:pPr>
        <w:rPr>
          <w:sz w:val="2"/>
          <w:szCs w:val="2"/>
        </w:rPr>
      </w:pPr>
    </w:p>
    <w:sectPr w:rsidR="006524BF" w:rsidRPr="006524BF" w:rsidSect="00260627">
      <w:headerReference w:type="default" r:id="rId7"/>
      <w:footerReference w:type="default" r:id="rId8"/>
      <w:pgSz w:w="16838" w:h="11906" w:orient="landscape" w:code="9"/>
      <w:pgMar w:top="720" w:right="360" w:bottom="360" w:left="36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F4530" w14:textId="77777777" w:rsidR="00995854" w:rsidRDefault="00995854" w:rsidP="00025008">
      <w:pPr>
        <w:spacing w:after="0" w:line="240" w:lineRule="auto"/>
      </w:pPr>
      <w:r>
        <w:separator/>
      </w:r>
    </w:p>
  </w:endnote>
  <w:endnote w:type="continuationSeparator" w:id="0">
    <w:p w14:paraId="5C2AB973" w14:textId="77777777" w:rsidR="00995854" w:rsidRDefault="00995854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04CC" w14:textId="366CAF96" w:rsidR="00EF104B" w:rsidRDefault="00EF104B" w:rsidP="00025008">
    <w:pPr>
      <w:pStyle w:val="Footer"/>
      <w:jc w:val="right"/>
    </w:pPr>
    <w:r w:rsidRPr="003B7112">
      <w:rPr>
        <w:rFonts w:ascii="Arial" w:hAnsi="Arial" w:cs="Arial"/>
        <w:color w:val="262626" w:themeColor="text1" w:themeTint="D9"/>
        <w:shd w:val="clear" w:color="auto" w:fill="FFFFFF"/>
      </w:rPr>
      <w:t xml:space="preserve">© </w:t>
    </w:r>
    <w:hyperlink r:id="rId1" w:history="1">
      <w:r w:rsidRPr="003B7112">
        <w:rPr>
          <w:rStyle w:val="Hyperlink"/>
          <w:color w:val="262626" w:themeColor="text1" w:themeTint="D9"/>
        </w:rPr>
        <w:t>templatelab.com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86FEB" w14:textId="77777777" w:rsidR="00995854" w:rsidRDefault="00995854" w:rsidP="00025008">
      <w:pPr>
        <w:spacing w:after="0" w:line="240" w:lineRule="auto"/>
      </w:pPr>
      <w:r>
        <w:separator/>
      </w:r>
    </w:p>
  </w:footnote>
  <w:footnote w:type="continuationSeparator" w:id="0">
    <w:p w14:paraId="515ED193" w14:textId="77777777" w:rsidR="00995854" w:rsidRDefault="00995854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1CD1" w14:textId="77777777" w:rsidR="00EF104B" w:rsidRPr="002C01F7" w:rsidRDefault="00EF104B" w:rsidP="00025008">
    <w:pPr>
      <w:pStyle w:val="Header"/>
      <w:tabs>
        <w:tab w:val="clear" w:pos="9360"/>
      </w:tabs>
      <w:rPr>
        <w:sz w:val="16"/>
        <w:szCs w:val="16"/>
      </w:rPr>
    </w:pPr>
    <w:r w:rsidRPr="002C01F7">
      <w:rPr>
        <w:noProof/>
        <w:sz w:val="16"/>
        <w:szCs w:val="16"/>
        <w:lang w:val="en-GB" w:eastAsia="en-GB"/>
      </w:rPr>
      <w:drawing>
        <wp:anchor distT="0" distB="0" distL="0" distR="0" simplePos="0" relativeHeight="251659264" behindDoc="0" locked="0" layoutInCell="1" allowOverlap="1" wp14:anchorId="688A2AE1" wp14:editId="12981C72">
          <wp:simplePos x="0" y="0"/>
          <wp:positionH relativeFrom="column">
            <wp:posOffset>8985250</wp:posOffset>
          </wp:positionH>
          <wp:positionV relativeFrom="paragraph">
            <wp:posOffset>-212090</wp:posOffset>
          </wp:positionV>
          <wp:extent cx="1307592" cy="273947"/>
          <wp:effectExtent l="0" t="0" r="6985" b="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MqoFAKr0O9EtAAAA"/>
  </w:docVars>
  <w:rsids>
    <w:rsidRoot w:val="00025008"/>
    <w:rsid w:val="00025008"/>
    <w:rsid w:val="0004558F"/>
    <w:rsid w:val="00076830"/>
    <w:rsid w:val="00096E54"/>
    <w:rsid w:val="00134413"/>
    <w:rsid w:val="0018020B"/>
    <w:rsid w:val="001A0C86"/>
    <w:rsid w:val="00241AA5"/>
    <w:rsid w:val="002534D8"/>
    <w:rsid w:val="00260627"/>
    <w:rsid w:val="00281C84"/>
    <w:rsid w:val="002B0324"/>
    <w:rsid w:val="002B7EC8"/>
    <w:rsid w:val="002C01F7"/>
    <w:rsid w:val="002C397E"/>
    <w:rsid w:val="00326E95"/>
    <w:rsid w:val="003369DC"/>
    <w:rsid w:val="003B3F57"/>
    <w:rsid w:val="004624FD"/>
    <w:rsid w:val="00462DDA"/>
    <w:rsid w:val="004B6A70"/>
    <w:rsid w:val="004D21B8"/>
    <w:rsid w:val="004E1E50"/>
    <w:rsid w:val="005F0027"/>
    <w:rsid w:val="005F2A8E"/>
    <w:rsid w:val="005F2B1B"/>
    <w:rsid w:val="00614549"/>
    <w:rsid w:val="00614671"/>
    <w:rsid w:val="006524BF"/>
    <w:rsid w:val="00681862"/>
    <w:rsid w:val="006B33D7"/>
    <w:rsid w:val="00716AB3"/>
    <w:rsid w:val="00782B9B"/>
    <w:rsid w:val="007A0B79"/>
    <w:rsid w:val="00821AC9"/>
    <w:rsid w:val="00822600"/>
    <w:rsid w:val="00830903"/>
    <w:rsid w:val="00862B37"/>
    <w:rsid w:val="008754F1"/>
    <w:rsid w:val="008C6E2C"/>
    <w:rsid w:val="00924D6B"/>
    <w:rsid w:val="00926C13"/>
    <w:rsid w:val="00955BCC"/>
    <w:rsid w:val="009563D2"/>
    <w:rsid w:val="00956F3F"/>
    <w:rsid w:val="009724DF"/>
    <w:rsid w:val="00981384"/>
    <w:rsid w:val="00995854"/>
    <w:rsid w:val="009A0ECA"/>
    <w:rsid w:val="00A66F94"/>
    <w:rsid w:val="00A83A36"/>
    <w:rsid w:val="00AD49A7"/>
    <w:rsid w:val="00AD728D"/>
    <w:rsid w:val="00B24FCF"/>
    <w:rsid w:val="00B72328"/>
    <w:rsid w:val="00B81E34"/>
    <w:rsid w:val="00B93539"/>
    <w:rsid w:val="00BA6BB1"/>
    <w:rsid w:val="00C05444"/>
    <w:rsid w:val="00C1590A"/>
    <w:rsid w:val="00C25E96"/>
    <w:rsid w:val="00C81159"/>
    <w:rsid w:val="00C84F0B"/>
    <w:rsid w:val="00CC29CF"/>
    <w:rsid w:val="00CD667A"/>
    <w:rsid w:val="00CE1356"/>
    <w:rsid w:val="00D06D1B"/>
    <w:rsid w:val="00D32BF9"/>
    <w:rsid w:val="00D853F8"/>
    <w:rsid w:val="00DC7B74"/>
    <w:rsid w:val="00E11C79"/>
    <w:rsid w:val="00E35451"/>
    <w:rsid w:val="00EC0AB3"/>
    <w:rsid w:val="00EE33EB"/>
    <w:rsid w:val="00EF104B"/>
    <w:rsid w:val="00EF1F67"/>
    <w:rsid w:val="00F576A8"/>
    <w:rsid w:val="00F6729C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mplatela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Henry Ong</cp:lastModifiedBy>
  <cp:revision>13</cp:revision>
  <dcterms:created xsi:type="dcterms:W3CDTF">2020-02-28T03:53:00Z</dcterms:created>
  <dcterms:modified xsi:type="dcterms:W3CDTF">2020-05-17T15:43:00Z</dcterms:modified>
</cp:coreProperties>
</file>